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3CE" w:rsidRDefault="00EB33CE"/>
    <w:p w:rsidR="001917CC" w:rsidRDefault="00EB33CE" w:rsidP="00EB33CE">
      <w:pPr>
        <w:pStyle w:val="a3"/>
        <w:numPr>
          <w:ilvl w:val="0"/>
          <w:numId w:val="1"/>
        </w:numPr>
        <w:tabs>
          <w:tab w:val="left" w:pos="1680"/>
        </w:tabs>
        <w:jc w:val="center"/>
        <w:rPr>
          <w:b/>
        </w:rPr>
      </w:pPr>
      <w:r w:rsidRPr="00EB33CE">
        <w:rPr>
          <w:b/>
        </w:rPr>
        <w:t>Πανόραμα Αλβανίας 5 μέρες 24-28/10/2024. Οδικώς</w:t>
      </w:r>
    </w:p>
    <w:p w:rsidR="00EB33CE" w:rsidRDefault="00EB33CE" w:rsidP="00EB33CE">
      <w:pPr>
        <w:tabs>
          <w:tab w:val="left" w:pos="1680"/>
        </w:tabs>
        <w:rPr>
          <w:b/>
        </w:rPr>
      </w:pPr>
    </w:p>
    <w:p w:rsidR="00EB33CE" w:rsidRDefault="00EB33CE" w:rsidP="00EB33CE">
      <w:pPr>
        <w:pStyle w:val="Web"/>
      </w:pPr>
      <w:r>
        <w:rPr>
          <w:rStyle w:val="a4"/>
        </w:rPr>
        <w:t xml:space="preserve">1η Μέρα | Θεσσαλονίκη – </w:t>
      </w:r>
      <w:proofErr w:type="spellStart"/>
      <w:r>
        <w:rPr>
          <w:rStyle w:val="a4"/>
        </w:rPr>
        <w:t>Κρυσταλλοπηγή</w:t>
      </w:r>
      <w:proofErr w:type="spellEnd"/>
      <w:r>
        <w:rPr>
          <w:rStyle w:val="a4"/>
        </w:rPr>
        <w:t xml:space="preserve"> - Κορυτσά - </w:t>
      </w:r>
      <w:proofErr w:type="spellStart"/>
      <w:r>
        <w:rPr>
          <w:rStyle w:val="a4"/>
        </w:rPr>
        <w:t>Πόγραδετς</w:t>
      </w:r>
      <w:proofErr w:type="spellEnd"/>
      <w:r>
        <w:rPr>
          <w:rStyle w:val="a4"/>
        </w:rPr>
        <w:t xml:space="preserve"> - Τίρανα</w:t>
      </w:r>
    </w:p>
    <w:p w:rsidR="00EB33CE" w:rsidRDefault="00EB33CE" w:rsidP="00EB33CE">
      <w:pPr>
        <w:pStyle w:val="Web"/>
      </w:pPr>
      <w:r>
        <w:t xml:space="preserve">Συγκέντρωση νωρίς το πρωί στα γραφεία μας και στη συνέχεια αναχώρηση για τα σύνορα της </w:t>
      </w:r>
      <w:proofErr w:type="spellStart"/>
      <w:r>
        <w:t>Κρυσταλλοπηγής</w:t>
      </w:r>
      <w:proofErr w:type="spellEnd"/>
      <w:r>
        <w:t xml:space="preserve">. Σύντομη στάση και αναχώρηση για την </w:t>
      </w:r>
      <w:proofErr w:type="spellStart"/>
      <w:r>
        <w:t>Κορυτσα</w:t>
      </w:r>
      <w:proofErr w:type="spellEnd"/>
      <w:r>
        <w:t xml:space="preserve">. Στη συνέχεια αναχωρούμε για το </w:t>
      </w:r>
      <w:proofErr w:type="spellStart"/>
      <w:r>
        <w:t>Πόγραδετς</w:t>
      </w:r>
      <w:proofErr w:type="spellEnd"/>
      <w:r>
        <w:t>, όπου θα έχουμε ελεύθερο χρόνο για καφέ στην λίμνη της Οχρίδας με τα παραδοσιακά, γραφικά καφενεδάκια. Στη συνέχεια θα αναχωρήσουμε για τα Τίρανα. Άφιξη και τακτοποίηση στο ξενοδοχείο μας.</w:t>
      </w:r>
    </w:p>
    <w:p w:rsidR="00EB33CE" w:rsidRDefault="00EB33CE" w:rsidP="00EB33CE">
      <w:pPr>
        <w:pStyle w:val="Web"/>
      </w:pPr>
      <w:r>
        <w:rPr>
          <w:rStyle w:val="a4"/>
        </w:rPr>
        <w:t xml:space="preserve">2η Μέρα | Τίρανα - Ξενάγηση πόλης - </w:t>
      </w:r>
      <w:proofErr w:type="spellStart"/>
      <w:r>
        <w:rPr>
          <w:rStyle w:val="a4"/>
        </w:rPr>
        <w:t>Κρούγια</w:t>
      </w:r>
      <w:proofErr w:type="spellEnd"/>
    </w:p>
    <w:p w:rsidR="00EB33CE" w:rsidRDefault="00EB33CE" w:rsidP="00EB33CE">
      <w:pPr>
        <w:pStyle w:val="Web"/>
      </w:pPr>
      <w:r>
        <w:t xml:space="preserve">Πρωινό και στη συνέχεια θα ξεκινήσουμε την περιήγηση μας στην πρωτεύουσα με τα αναπαλαιωμένα κτίρια στην κεντρική πλατεία, την Όπερα, το Κοινοβούλιο, το Προεδρικό Μέγαρο, το Εθνικό Ποδοσφαιρικό Στάδιο και το Μουσείο. Στη συνέχεια θα αναχωρήσουμε για την </w:t>
      </w:r>
      <w:proofErr w:type="spellStart"/>
      <w:r>
        <w:t>Κρούγια</w:t>
      </w:r>
      <w:proofErr w:type="spellEnd"/>
      <w:r>
        <w:t xml:space="preserve">. Άφιξη και θα επισκεφθούμε τα σημαντικότερα αξιοθέατα της πόλης. Η γνωριμία μας με την πόλη θα ξεκινήσει με τα αναπαλαιωμένα κτίρια που δεσπόζουν στην κεντρική πλατεία, την όπερα, το κοινοβούλιο, το προεδρικό μέγαρο, το εθνικό ποδοσφαιρικό στάδιο. Στη συνέχεια θα επισκεφθούμε το Αρχαιολογικό Μουσείο (εισιτήριο </w:t>
      </w:r>
      <w:proofErr w:type="spellStart"/>
      <w:r>
        <w:t>εξ'ιδίων</w:t>
      </w:r>
      <w:proofErr w:type="spellEnd"/>
      <w:r>
        <w:t xml:space="preserve">). Τέλος θα θαυμάσουμε το ισλαμικό τέμενος </w:t>
      </w:r>
      <w:proofErr w:type="spellStart"/>
      <w:r>
        <w:t>Ετέμ</w:t>
      </w:r>
      <w:proofErr w:type="spellEnd"/>
      <w:r>
        <w:t xml:space="preserve"> Μπέη και θα </w:t>
      </w:r>
      <w:proofErr w:type="spellStart"/>
      <w:r>
        <w:t>ολοκληρώουμε</w:t>
      </w:r>
      <w:proofErr w:type="spellEnd"/>
      <w:r>
        <w:t xml:space="preserve"> την γνωριμία μας με την πόλη, της οποίας ο πληθυσμός έχει σχεδόν διπλασιαστεί τα τελευταία χρόνια και πλέον έχει μεταμορφωθεί σε μια ζωντανή, κοσμοπολίτικη πόλη που αξίζει κανείς να εξερευνήσει. Ελεύθερος χρόνος και στη συνέχεια επιστροφή στο ξενοδοχείο μας στα Τίρανα.</w:t>
      </w:r>
    </w:p>
    <w:p w:rsidR="00EB33CE" w:rsidRDefault="00EB33CE" w:rsidP="00EB33CE">
      <w:pPr>
        <w:pStyle w:val="Web"/>
      </w:pPr>
      <w:r>
        <w:rPr>
          <w:rStyle w:val="a4"/>
        </w:rPr>
        <w:t xml:space="preserve">3η Μέρα | Τίρανα - Δυρράχιο - </w:t>
      </w:r>
      <w:proofErr w:type="spellStart"/>
      <w:r>
        <w:rPr>
          <w:rStyle w:val="a4"/>
        </w:rPr>
        <w:t>Μπεράτι</w:t>
      </w:r>
      <w:proofErr w:type="spellEnd"/>
      <w:r>
        <w:rPr>
          <w:rStyle w:val="a4"/>
        </w:rPr>
        <w:t xml:space="preserve"> - Αγ. Σαράντα</w:t>
      </w:r>
    </w:p>
    <w:p w:rsidR="00EB33CE" w:rsidRDefault="00EB33CE" w:rsidP="00EB33CE">
      <w:pPr>
        <w:pStyle w:val="Web"/>
      </w:pPr>
      <w:r>
        <w:t xml:space="preserve">Πρωινό και στη συνέχεια αναχώρηση για το Δυρράχιο. Σύντομη στάση και αναχωρούμε με κατεύθυνση την πόλη </w:t>
      </w:r>
      <w:proofErr w:type="spellStart"/>
      <w:r>
        <w:t>Μπεράτι</w:t>
      </w:r>
      <w:proofErr w:type="spellEnd"/>
      <w:r>
        <w:t>. Πανοραμική ξενάγηση και στη συνέχεια θα αναχώρηση για τους Αγ. Σαράντα. Άφιξη και τακτοποίηση στο ξενοδοχείο μας. Το βράδυ ελεύθερος χρόνος για μια πρώτη γνωριμία με την πόλη.</w:t>
      </w:r>
    </w:p>
    <w:p w:rsidR="00EB33CE" w:rsidRDefault="00EB33CE" w:rsidP="00EB33CE">
      <w:pPr>
        <w:pStyle w:val="Web"/>
      </w:pPr>
      <w:r>
        <w:rPr>
          <w:rStyle w:val="a4"/>
        </w:rPr>
        <w:t xml:space="preserve">4η Μέρα | </w:t>
      </w:r>
      <w:proofErr w:type="spellStart"/>
      <w:r>
        <w:rPr>
          <w:rStyle w:val="a4"/>
        </w:rPr>
        <w:t>Άγ</w:t>
      </w:r>
      <w:proofErr w:type="spellEnd"/>
      <w:r>
        <w:rPr>
          <w:rStyle w:val="a4"/>
        </w:rPr>
        <w:t xml:space="preserve">. Σαράντα - Αρχαιολογικός χώρος </w:t>
      </w:r>
      <w:proofErr w:type="spellStart"/>
      <w:r>
        <w:rPr>
          <w:rStyle w:val="a4"/>
        </w:rPr>
        <w:t>Βουθρωτού</w:t>
      </w:r>
      <w:proofErr w:type="spellEnd"/>
      <w:r>
        <w:rPr>
          <w:rStyle w:val="a4"/>
        </w:rPr>
        <w:t>.</w:t>
      </w:r>
    </w:p>
    <w:p w:rsidR="00EB33CE" w:rsidRDefault="00EB33CE" w:rsidP="00EB33CE">
      <w:pPr>
        <w:pStyle w:val="Web"/>
      </w:pPr>
      <w:r>
        <w:t xml:space="preserve">Πρωινό και αναχώρηση για τον αρχαιολογικό χώρο του </w:t>
      </w:r>
      <w:proofErr w:type="spellStart"/>
      <w:r>
        <w:t>Βουθρωτού</w:t>
      </w:r>
      <w:proofErr w:type="spellEnd"/>
      <w:r>
        <w:t xml:space="preserve">, στον οποίο μεταξύ των άλλων θα δούμε το αρχαίο θέατρο, το ναό του Ασκληπιού, τη Βασιλική, το </w:t>
      </w:r>
      <w:proofErr w:type="spellStart"/>
      <w:r>
        <w:t>Βαπτιστήριο</w:t>
      </w:r>
      <w:proofErr w:type="spellEnd"/>
      <w:r>
        <w:t xml:space="preserve"> και το μουσείο. Στη συνέχεια επιστροφή στους Αγ. Σαράντα για ελεύθερο χρόνο.</w:t>
      </w:r>
    </w:p>
    <w:p w:rsidR="00EB33CE" w:rsidRDefault="00EB33CE" w:rsidP="00EB33CE">
      <w:pPr>
        <w:pStyle w:val="Web"/>
      </w:pPr>
      <w:r>
        <w:rPr>
          <w:rStyle w:val="a4"/>
        </w:rPr>
        <w:t xml:space="preserve">5η Μέρα | </w:t>
      </w:r>
      <w:proofErr w:type="spellStart"/>
      <w:r>
        <w:rPr>
          <w:rStyle w:val="a4"/>
        </w:rPr>
        <w:t>Άγ</w:t>
      </w:r>
      <w:proofErr w:type="spellEnd"/>
      <w:r>
        <w:rPr>
          <w:rStyle w:val="a4"/>
        </w:rPr>
        <w:t xml:space="preserve">. Σαράντα - Αργυρόκαστρο -  Μνημείο Πεσόντων στους </w:t>
      </w:r>
      <w:proofErr w:type="spellStart"/>
      <w:r>
        <w:rPr>
          <w:rStyle w:val="a4"/>
        </w:rPr>
        <w:t>Βουλιαράτες</w:t>
      </w:r>
      <w:proofErr w:type="spellEnd"/>
      <w:r>
        <w:rPr>
          <w:rStyle w:val="a4"/>
        </w:rPr>
        <w:t xml:space="preserve"> - Κακαβιά - Θεσσαλονίκη</w:t>
      </w:r>
    </w:p>
    <w:p w:rsidR="00EB33CE" w:rsidRDefault="00EB33CE" w:rsidP="00EB33CE">
      <w:pPr>
        <w:pStyle w:val="Web"/>
      </w:pPr>
      <w:r>
        <w:t xml:space="preserve">Πρωινό και στη συνέχεια θα αναχωρήσουμε για Αργυρόκαστρο με την υπέροχη παραδοσιακή ηπειρώτικη αρχιτεκτονική που τα σπίτια μοιάζουν με πύργους. Θα θαυμάσουμε το όμορφο κάστρο, με την υπέροχη θέα που στέκεται πάνω στην πόλη. Ελεύθερος χρόνος και στη συνέχεια θα αναχωρήσουμε για τους </w:t>
      </w:r>
      <w:proofErr w:type="spellStart"/>
      <w:r>
        <w:t>Βουλιαράτες</w:t>
      </w:r>
      <w:proofErr w:type="spellEnd"/>
      <w:r>
        <w:t xml:space="preserve">. Άφιξη </w:t>
      </w:r>
      <w:r>
        <w:lastRenderedPageBreak/>
        <w:t xml:space="preserve">και σύντομη περιήγηση. Στη συνέχεια θα αναχωρήσουμε για τα σύνορα της </w:t>
      </w:r>
      <w:proofErr w:type="spellStart"/>
      <w:r>
        <w:t>Κακαβίας</w:t>
      </w:r>
      <w:proofErr w:type="spellEnd"/>
      <w:r>
        <w:t xml:space="preserve"> για την επιστροφή μας στην Θεσσαλονίκη.</w:t>
      </w:r>
    </w:p>
    <w:tbl>
      <w:tblPr>
        <w:tblStyle w:val="a5"/>
        <w:tblW w:w="0" w:type="auto"/>
        <w:tblLook w:val="04A0" w:firstRow="1" w:lastRow="0" w:firstColumn="1" w:lastColumn="0" w:noHBand="0" w:noVBand="1"/>
      </w:tblPr>
      <w:tblGrid>
        <w:gridCol w:w="1295"/>
        <w:gridCol w:w="849"/>
        <w:gridCol w:w="1131"/>
        <w:gridCol w:w="920"/>
        <w:gridCol w:w="1140"/>
        <w:gridCol w:w="1439"/>
        <w:gridCol w:w="1522"/>
      </w:tblGrid>
      <w:tr w:rsidR="00EB33CE" w:rsidRPr="00EB33CE" w:rsidTr="006A7F0B">
        <w:trPr>
          <w:trHeight w:val="330"/>
        </w:trPr>
        <w:tc>
          <w:tcPr>
            <w:tcW w:w="4058" w:type="dxa"/>
            <w:gridSpan w:val="4"/>
            <w:shd w:val="clear" w:color="auto" w:fill="FFFF00"/>
            <w:hideMark/>
          </w:tcPr>
          <w:p w:rsidR="00EB33CE" w:rsidRPr="00EB33CE" w:rsidRDefault="00EB33CE" w:rsidP="00EB33CE">
            <w:pPr>
              <w:tabs>
                <w:tab w:val="left" w:pos="1680"/>
              </w:tabs>
              <w:jc w:val="center"/>
              <w:rPr>
                <w:b/>
                <w:bCs/>
                <w:highlight w:val="yellow"/>
              </w:rPr>
            </w:pPr>
            <w:r w:rsidRPr="00EB33CE">
              <w:rPr>
                <w:b/>
                <w:bCs/>
                <w:highlight w:val="yellow"/>
              </w:rPr>
              <w:t>Πανόραμα Αλβανίας 5 μέρες</w:t>
            </w:r>
          </w:p>
        </w:tc>
        <w:tc>
          <w:tcPr>
            <w:tcW w:w="4238" w:type="dxa"/>
            <w:gridSpan w:val="3"/>
            <w:shd w:val="clear" w:color="auto" w:fill="FFFF00"/>
            <w:hideMark/>
          </w:tcPr>
          <w:p w:rsidR="00EB33CE" w:rsidRPr="00EB33CE" w:rsidRDefault="00EB33CE" w:rsidP="00EB33CE">
            <w:pPr>
              <w:tabs>
                <w:tab w:val="left" w:pos="1680"/>
              </w:tabs>
              <w:jc w:val="center"/>
              <w:rPr>
                <w:b/>
                <w:bCs/>
                <w:highlight w:val="yellow"/>
              </w:rPr>
            </w:pPr>
            <w:r w:rsidRPr="00EB33CE">
              <w:rPr>
                <w:b/>
                <w:bCs/>
                <w:highlight w:val="yellow"/>
              </w:rPr>
              <w:t>Αναχώρηση: 24/10/2024 - Πακέτο εκδρομής</w:t>
            </w:r>
          </w:p>
        </w:tc>
      </w:tr>
      <w:tr w:rsidR="006A7F0B" w:rsidRPr="00EB33CE" w:rsidTr="006A7F0B">
        <w:trPr>
          <w:trHeight w:val="1065"/>
        </w:trPr>
        <w:tc>
          <w:tcPr>
            <w:tcW w:w="1304" w:type="dxa"/>
            <w:hideMark/>
          </w:tcPr>
          <w:p w:rsidR="00EB33CE" w:rsidRPr="00EB33CE" w:rsidRDefault="00EB33CE" w:rsidP="00EB33CE">
            <w:pPr>
              <w:tabs>
                <w:tab w:val="left" w:pos="1680"/>
              </w:tabs>
              <w:rPr>
                <w:b/>
                <w:bCs/>
              </w:rPr>
            </w:pPr>
            <w:r w:rsidRPr="00EB33CE">
              <w:rPr>
                <w:b/>
                <w:bCs/>
              </w:rPr>
              <w:t>Ξενοδοχεία</w:t>
            </w:r>
          </w:p>
        </w:tc>
        <w:tc>
          <w:tcPr>
            <w:tcW w:w="959" w:type="dxa"/>
            <w:hideMark/>
          </w:tcPr>
          <w:p w:rsidR="00EB33CE" w:rsidRPr="00EB33CE" w:rsidRDefault="00EB33CE" w:rsidP="00EB33CE">
            <w:pPr>
              <w:tabs>
                <w:tab w:val="left" w:pos="1680"/>
              </w:tabs>
              <w:rPr>
                <w:b/>
                <w:bCs/>
              </w:rPr>
            </w:pPr>
            <w:proofErr w:type="spellStart"/>
            <w:r w:rsidRPr="00EB33CE">
              <w:rPr>
                <w:b/>
                <w:bCs/>
              </w:rPr>
              <w:t>Κατ</w:t>
            </w:r>
            <w:proofErr w:type="spellEnd"/>
            <w:r w:rsidRPr="00EB33CE">
              <w:rPr>
                <w:b/>
                <w:bCs/>
              </w:rPr>
              <w:t>.</w:t>
            </w:r>
          </w:p>
        </w:tc>
        <w:tc>
          <w:tcPr>
            <w:tcW w:w="863" w:type="dxa"/>
            <w:hideMark/>
          </w:tcPr>
          <w:p w:rsidR="00EB33CE" w:rsidRPr="00EB33CE" w:rsidRDefault="00EB33CE" w:rsidP="00EB33CE">
            <w:pPr>
              <w:tabs>
                <w:tab w:val="left" w:pos="1680"/>
              </w:tabs>
              <w:rPr>
                <w:b/>
                <w:bCs/>
              </w:rPr>
            </w:pPr>
            <w:r w:rsidRPr="00EB33CE">
              <w:rPr>
                <w:b/>
                <w:bCs/>
              </w:rPr>
              <w:t>Διατροφή</w:t>
            </w:r>
          </w:p>
        </w:tc>
        <w:tc>
          <w:tcPr>
            <w:tcW w:w="932" w:type="dxa"/>
            <w:hideMark/>
          </w:tcPr>
          <w:p w:rsidR="00EB33CE" w:rsidRPr="00EB33CE" w:rsidRDefault="00EB33CE" w:rsidP="00EB33CE">
            <w:pPr>
              <w:tabs>
                <w:tab w:val="left" w:pos="1680"/>
              </w:tabs>
              <w:rPr>
                <w:b/>
                <w:bCs/>
              </w:rPr>
            </w:pPr>
            <w:r w:rsidRPr="00EB33CE">
              <w:rPr>
                <w:b/>
                <w:bCs/>
              </w:rPr>
              <w:t>Τιμή σε δίκλινο</w:t>
            </w:r>
          </w:p>
        </w:tc>
        <w:tc>
          <w:tcPr>
            <w:tcW w:w="1215" w:type="dxa"/>
            <w:hideMark/>
          </w:tcPr>
          <w:p w:rsidR="00EB33CE" w:rsidRPr="00EB33CE" w:rsidRDefault="00EB33CE" w:rsidP="00EB33CE">
            <w:pPr>
              <w:tabs>
                <w:tab w:val="left" w:pos="1680"/>
              </w:tabs>
              <w:rPr>
                <w:b/>
                <w:bCs/>
              </w:rPr>
            </w:pPr>
            <w:r w:rsidRPr="00EB33CE">
              <w:rPr>
                <w:b/>
                <w:bCs/>
              </w:rPr>
              <w:t>Παιδί σε τρίκλινο 2-12 ετών</w:t>
            </w:r>
          </w:p>
        </w:tc>
        <w:tc>
          <w:tcPr>
            <w:tcW w:w="1472" w:type="dxa"/>
            <w:hideMark/>
          </w:tcPr>
          <w:p w:rsidR="00EB33CE" w:rsidRPr="00EB33CE" w:rsidRDefault="00EB33CE" w:rsidP="00EB33CE">
            <w:pPr>
              <w:tabs>
                <w:tab w:val="left" w:pos="1680"/>
              </w:tabs>
              <w:rPr>
                <w:b/>
                <w:bCs/>
              </w:rPr>
            </w:pPr>
            <w:proofErr w:type="spellStart"/>
            <w:r w:rsidRPr="00EB33CE">
              <w:rPr>
                <w:b/>
                <w:bCs/>
              </w:rPr>
              <w:t>Επιβ</w:t>
            </w:r>
            <w:proofErr w:type="spellEnd"/>
            <w:r w:rsidRPr="00EB33CE">
              <w:rPr>
                <w:b/>
                <w:bCs/>
              </w:rPr>
              <w:t>. Μονόκλινου</w:t>
            </w:r>
          </w:p>
        </w:tc>
        <w:tc>
          <w:tcPr>
            <w:tcW w:w="1551" w:type="dxa"/>
            <w:hideMark/>
          </w:tcPr>
          <w:p w:rsidR="00EB33CE" w:rsidRPr="00EB33CE" w:rsidRDefault="00EB33CE" w:rsidP="00EB33CE">
            <w:pPr>
              <w:tabs>
                <w:tab w:val="left" w:pos="1680"/>
              </w:tabs>
              <w:rPr>
                <w:b/>
                <w:bCs/>
              </w:rPr>
            </w:pPr>
            <w:r w:rsidRPr="00EB33CE">
              <w:rPr>
                <w:b/>
                <w:bCs/>
              </w:rPr>
              <w:t>Γενικές Πληροφορίες</w:t>
            </w:r>
          </w:p>
        </w:tc>
      </w:tr>
      <w:tr w:rsidR="006A7F0B" w:rsidRPr="00EB33CE" w:rsidTr="006A7F0B">
        <w:trPr>
          <w:trHeight w:val="690"/>
        </w:trPr>
        <w:tc>
          <w:tcPr>
            <w:tcW w:w="1304"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r w:rsidRPr="00EB33CE">
              <w:rPr>
                <w:b/>
              </w:rPr>
              <w:t>Hotels</w:t>
            </w:r>
          </w:p>
        </w:tc>
        <w:tc>
          <w:tcPr>
            <w:tcW w:w="959"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r w:rsidRPr="00EB33CE">
              <w:rPr>
                <w:b/>
              </w:rPr>
              <w:t>3* - 4*</w:t>
            </w:r>
          </w:p>
        </w:tc>
        <w:tc>
          <w:tcPr>
            <w:tcW w:w="863"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r w:rsidRPr="00EB33CE">
              <w:rPr>
                <w:b/>
              </w:rPr>
              <w:t>Πρωινό</w:t>
            </w:r>
          </w:p>
        </w:tc>
        <w:tc>
          <w:tcPr>
            <w:tcW w:w="932"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r w:rsidRPr="00EB33CE">
              <w:rPr>
                <w:b/>
              </w:rPr>
              <w:t>285 €</w:t>
            </w:r>
          </w:p>
        </w:tc>
        <w:tc>
          <w:tcPr>
            <w:tcW w:w="1215"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r w:rsidRPr="00EB33CE">
              <w:rPr>
                <w:b/>
              </w:rPr>
              <w:t>209 €</w:t>
            </w:r>
          </w:p>
        </w:tc>
        <w:tc>
          <w:tcPr>
            <w:tcW w:w="1472" w:type="dxa"/>
            <w:vMerge w:val="restart"/>
            <w:hideMark/>
          </w:tcPr>
          <w:p w:rsidR="006A7F0B" w:rsidRDefault="006A7F0B" w:rsidP="00EB33CE">
            <w:pPr>
              <w:tabs>
                <w:tab w:val="left" w:pos="1680"/>
              </w:tabs>
              <w:jc w:val="center"/>
              <w:rPr>
                <w:b/>
              </w:rPr>
            </w:pPr>
          </w:p>
          <w:p w:rsidR="006A7F0B" w:rsidRDefault="006A7F0B" w:rsidP="00EB33CE">
            <w:pPr>
              <w:tabs>
                <w:tab w:val="left" w:pos="1680"/>
              </w:tabs>
              <w:jc w:val="center"/>
              <w:rPr>
                <w:b/>
              </w:rPr>
            </w:pPr>
          </w:p>
          <w:p w:rsidR="00EB33CE" w:rsidRPr="00EB33CE" w:rsidRDefault="00EB33CE" w:rsidP="00EB33CE">
            <w:pPr>
              <w:tabs>
                <w:tab w:val="left" w:pos="1680"/>
              </w:tabs>
              <w:jc w:val="center"/>
              <w:rPr>
                <w:b/>
              </w:rPr>
            </w:pPr>
            <w:bookmarkStart w:id="0" w:name="_GoBack"/>
            <w:bookmarkEnd w:id="0"/>
            <w:r w:rsidRPr="00EB33CE">
              <w:rPr>
                <w:b/>
              </w:rPr>
              <w:t>159 €</w:t>
            </w:r>
          </w:p>
        </w:tc>
        <w:tc>
          <w:tcPr>
            <w:tcW w:w="1551" w:type="dxa"/>
            <w:vMerge w:val="restart"/>
            <w:hideMark/>
          </w:tcPr>
          <w:p w:rsidR="00EB33CE" w:rsidRPr="00EB33CE" w:rsidRDefault="00EB33CE" w:rsidP="00EB33CE">
            <w:pPr>
              <w:tabs>
                <w:tab w:val="left" w:pos="1680"/>
              </w:tabs>
              <w:rPr>
                <w:b/>
              </w:rPr>
            </w:pPr>
            <w:r w:rsidRPr="00EB33CE">
              <w:rPr>
                <w:b/>
              </w:rPr>
              <w:t> </w:t>
            </w:r>
          </w:p>
        </w:tc>
      </w:tr>
      <w:tr w:rsidR="00EB33CE" w:rsidRPr="00EB33CE" w:rsidTr="006A7F0B">
        <w:trPr>
          <w:trHeight w:val="930"/>
        </w:trPr>
        <w:tc>
          <w:tcPr>
            <w:tcW w:w="1304" w:type="dxa"/>
            <w:vMerge/>
            <w:hideMark/>
          </w:tcPr>
          <w:p w:rsidR="00EB33CE" w:rsidRPr="00EB33CE" w:rsidRDefault="00EB33CE" w:rsidP="00EB33CE">
            <w:pPr>
              <w:tabs>
                <w:tab w:val="left" w:pos="1680"/>
              </w:tabs>
              <w:rPr>
                <w:b/>
              </w:rPr>
            </w:pPr>
          </w:p>
        </w:tc>
        <w:tc>
          <w:tcPr>
            <w:tcW w:w="959" w:type="dxa"/>
            <w:vMerge/>
            <w:hideMark/>
          </w:tcPr>
          <w:p w:rsidR="00EB33CE" w:rsidRPr="00EB33CE" w:rsidRDefault="00EB33CE" w:rsidP="00EB33CE">
            <w:pPr>
              <w:tabs>
                <w:tab w:val="left" w:pos="1680"/>
              </w:tabs>
              <w:rPr>
                <w:b/>
              </w:rPr>
            </w:pPr>
          </w:p>
        </w:tc>
        <w:tc>
          <w:tcPr>
            <w:tcW w:w="863" w:type="dxa"/>
            <w:vMerge/>
            <w:hideMark/>
          </w:tcPr>
          <w:p w:rsidR="00EB33CE" w:rsidRPr="00EB33CE" w:rsidRDefault="00EB33CE" w:rsidP="00EB33CE">
            <w:pPr>
              <w:tabs>
                <w:tab w:val="left" w:pos="1680"/>
              </w:tabs>
              <w:rPr>
                <w:b/>
              </w:rPr>
            </w:pPr>
          </w:p>
        </w:tc>
        <w:tc>
          <w:tcPr>
            <w:tcW w:w="932" w:type="dxa"/>
            <w:vMerge/>
            <w:hideMark/>
          </w:tcPr>
          <w:p w:rsidR="00EB33CE" w:rsidRPr="00EB33CE" w:rsidRDefault="00EB33CE" w:rsidP="00EB33CE">
            <w:pPr>
              <w:tabs>
                <w:tab w:val="left" w:pos="1680"/>
              </w:tabs>
              <w:rPr>
                <w:b/>
              </w:rPr>
            </w:pPr>
          </w:p>
        </w:tc>
        <w:tc>
          <w:tcPr>
            <w:tcW w:w="1215" w:type="dxa"/>
            <w:vMerge/>
            <w:hideMark/>
          </w:tcPr>
          <w:p w:rsidR="00EB33CE" w:rsidRPr="00EB33CE" w:rsidRDefault="00EB33CE" w:rsidP="00EB33CE">
            <w:pPr>
              <w:tabs>
                <w:tab w:val="left" w:pos="1680"/>
              </w:tabs>
              <w:rPr>
                <w:b/>
              </w:rPr>
            </w:pPr>
          </w:p>
        </w:tc>
        <w:tc>
          <w:tcPr>
            <w:tcW w:w="1472" w:type="dxa"/>
            <w:vMerge/>
            <w:hideMark/>
          </w:tcPr>
          <w:p w:rsidR="00EB33CE" w:rsidRPr="00EB33CE" w:rsidRDefault="00EB33CE" w:rsidP="00EB33CE">
            <w:pPr>
              <w:tabs>
                <w:tab w:val="left" w:pos="1680"/>
              </w:tabs>
              <w:rPr>
                <w:b/>
              </w:rPr>
            </w:pPr>
          </w:p>
        </w:tc>
        <w:tc>
          <w:tcPr>
            <w:tcW w:w="1551" w:type="dxa"/>
            <w:vMerge/>
            <w:hideMark/>
          </w:tcPr>
          <w:p w:rsidR="00EB33CE" w:rsidRPr="00EB33CE" w:rsidRDefault="00EB33CE" w:rsidP="00EB33CE">
            <w:pPr>
              <w:tabs>
                <w:tab w:val="left" w:pos="1680"/>
              </w:tabs>
              <w:rPr>
                <w:b/>
              </w:rPr>
            </w:pPr>
          </w:p>
        </w:tc>
      </w:tr>
      <w:tr w:rsidR="00EB33CE" w:rsidRPr="00EB33CE" w:rsidTr="006A7F0B">
        <w:trPr>
          <w:trHeight w:val="1110"/>
        </w:trPr>
        <w:tc>
          <w:tcPr>
            <w:tcW w:w="1304" w:type="dxa"/>
            <w:vMerge/>
            <w:hideMark/>
          </w:tcPr>
          <w:p w:rsidR="00EB33CE" w:rsidRPr="00EB33CE" w:rsidRDefault="00EB33CE" w:rsidP="00EB33CE">
            <w:pPr>
              <w:tabs>
                <w:tab w:val="left" w:pos="1680"/>
              </w:tabs>
              <w:rPr>
                <w:b/>
              </w:rPr>
            </w:pPr>
          </w:p>
        </w:tc>
        <w:tc>
          <w:tcPr>
            <w:tcW w:w="959" w:type="dxa"/>
            <w:vMerge/>
            <w:hideMark/>
          </w:tcPr>
          <w:p w:rsidR="00EB33CE" w:rsidRPr="00EB33CE" w:rsidRDefault="00EB33CE" w:rsidP="00EB33CE">
            <w:pPr>
              <w:tabs>
                <w:tab w:val="left" w:pos="1680"/>
              </w:tabs>
              <w:rPr>
                <w:b/>
              </w:rPr>
            </w:pPr>
          </w:p>
        </w:tc>
        <w:tc>
          <w:tcPr>
            <w:tcW w:w="863" w:type="dxa"/>
            <w:vMerge/>
            <w:hideMark/>
          </w:tcPr>
          <w:p w:rsidR="00EB33CE" w:rsidRPr="00EB33CE" w:rsidRDefault="00EB33CE" w:rsidP="00EB33CE">
            <w:pPr>
              <w:tabs>
                <w:tab w:val="left" w:pos="1680"/>
              </w:tabs>
              <w:rPr>
                <w:b/>
              </w:rPr>
            </w:pPr>
          </w:p>
        </w:tc>
        <w:tc>
          <w:tcPr>
            <w:tcW w:w="932" w:type="dxa"/>
            <w:vMerge/>
            <w:hideMark/>
          </w:tcPr>
          <w:p w:rsidR="00EB33CE" w:rsidRPr="00EB33CE" w:rsidRDefault="00EB33CE" w:rsidP="00EB33CE">
            <w:pPr>
              <w:tabs>
                <w:tab w:val="left" w:pos="1680"/>
              </w:tabs>
              <w:rPr>
                <w:b/>
              </w:rPr>
            </w:pPr>
          </w:p>
        </w:tc>
        <w:tc>
          <w:tcPr>
            <w:tcW w:w="1215" w:type="dxa"/>
            <w:vMerge/>
            <w:hideMark/>
          </w:tcPr>
          <w:p w:rsidR="00EB33CE" w:rsidRPr="00EB33CE" w:rsidRDefault="00EB33CE" w:rsidP="00EB33CE">
            <w:pPr>
              <w:tabs>
                <w:tab w:val="left" w:pos="1680"/>
              </w:tabs>
              <w:rPr>
                <w:b/>
              </w:rPr>
            </w:pPr>
          </w:p>
        </w:tc>
        <w:tc>
          <w:tcPr>
            <w:tcW w:w="1472" w:type="dxa"/>
            <w:vMerge/>
            <w:hideMark/>
          </w:tcPr>
          <w:p w:rsidR="00EB33CE" w:rsidRPr="00EB33CE" w:rsidRDefault="00EB33CE" w:rsidP="00EB33CE">
            <w:pPr>
              <w:tabs>
                <w:tab w:val="left" w:pos="1680"/>
              </w:tabs>
              <w:rPr>
                <w:b/>
              </w:rPr>
            </w:pPr>
          </w:p>
        </w:tc>
        <w:tc>
          <w:tcPr>
            <w:tcW w:w="1551" w:type="dxa"/>
            <w:vMerge/>
            <w:hideMark/>
          </w:tcPr>
          <w:p w:rsidR="00EB33CE" w:rsidRPr="00EB33CE" w:rsidRDefault="00EB33CE" w:rsidP="00EB33CE">
            <w:pPr>
              <w:tabs>
                <w:tab w:val="left" w:pos="1680"/>
              </w:tabs>
              <w:rPr>
                <w:b/>
              </w:rPr>
            </w:pPr>
          </w:p>
        </w:tc>
      </w:tr>
      <w:tr w:rsidR="00EB33CE" w:rsidRPr="00EB33CE" w:rsidTr="006A7F0B">
        <w:trPr>
          <w:trHeight w:val="1590"/>
        </w:trPr>
        <w:tc>
          <w:tcPr>
            <w:tcW w:w="1304" w:type="dxa"/>
            <w:vMerge/>
            <w:hideMark/>
          </w:tcPr>
          <w:p w:rsidR="00EB33CE" w:rsidRPr="00EB33CE" w:rsidRDefault="00EB33CE" w:rsidP="00EB33CE">
            <w:pPr>
              <w:tabs>
                <w:tab w:val="left" w:pos="1680"/>
              </w:tabs>
              <w:rPr>
                <w:b/>
              </w:rPr>
            </w:pPr>
          </w:p>
        </w:tc>
        <w:tc>
          <w:tcPr>
            <w:tcW w:w="959" w:type="dxa"/>
            <w:vMerge/>
            <w:hideMark/>
          </w:tcPr>
          <w:p w:rsidR="00EB33CE" w:rsidRPr="00EB33CE" w:rsidRDefault="00EB33CE" w:rsidP="00EB33CE">
            <w:pPr>
              <w:tabs>
                <w:tab w:val="left" w:pos="1680"/>
              </w:tabs>
              <w:rPr>
                <w:b/>
              </w:rPr>
            </w:pPr>
          </w:p>
        </w:tc>
        <w:tc>
          <w:tcPr>
            <w:tcW w:w="863" w:type="dxa"/>
            <w:vMerge/>
            <w:hideMark/>
          </w:tcPr>
          <w:p w:rsidR="00EB33CE" w:rsidRPr="00EB33CE" w:rsidRDefault="00EB33CE" w:rsidP="00EB33CE">
            <w:pPr>
              <w:tabs>
                <w:tab w:val="left" w:pos="1680"/>
              </w:tabs>
              <w:rPr>
                <w:b/>
              </w:rPr>
            </w:pPr>
          </w:p>
        </w:tc>
        <w:tc>
          <w:tcPr>
            <w:tcW w:w="932" w:type="dxa"/>
            <w:vMerge/>
            <w:hideMark/>
          </w:tcPr>
          <w:p w:rsidR="00EB33CE" w:rsidRPr="00EB33CE" w:rsidRDefault="00EB33CE" w:rsidP="00EB33CE">
            <w:pPr>
              <w:tabs>
                <w:tab w:val="left" w:pos="1680"/>
              </w:tabs>
              <w:rPr>
                <w:b/>
              </w:rPr>
            </w:pPr>
          </w:p>
        </w:tc>
        <w:tc>
          <w:tcPr>
            <w:tcW w:w="1215" w:type="dxa"/>
            <w:vMerge/>
            <w:hideMark/>
          </w:tcPr>
          <w:p w:rsidR="00EB33CE" w:rsidRPr="00EB33CE" w:rsidRDefault="00EB33CE" w:rsidP="00EB33CE">
            <w:pPr>
              <w:tabs>
                <w:tab w:val="left" w:pos="1680"/>
              </w:tabs>
              <w:rPr>
                <w:b/>
              </w:rPr>
            </w:pPr>
          </w:p>
        </w:tc>
        <w:tc>
          <w:tcPr>
            <w:tcW w:w="1472" w:type="dxa"/>
            <w:vMerge/>
            <w:hideMark/>
          </w:tcPr>
          <w:p w:rsidR="00EB33CE" w:rsidRPr="00EB33CE" w:rsidRDefault="00EB33CE" w:rsidP="00EB33CE">
            <w:pPr>
              <w:tabs>
                <w:tab w:val="left" w:pos="1680"/>
              </w:tabs>
              <w:rPr>
                <w:b/>
              </w:rPr>
            </w:pPr>
          </w:p>
        </w:tc>
        <w:tc>
          <w:tcPr>
            <w:tcW w:w="1551" w:type="dxa"/>
            <w:vMerge/>
            <w:hideMark/>
          </w:tcPr>
          <w:p w:rsidR="00EB33CE" w:rsidRPr="00EB33CE" w:rsidRDefault="00EB33CE" w:rsidP="00EB33CE">
            <w:pPr>
              <w:tabs>
                <w:tab w:val="left" w:pos="1680"/>
              </w:tabs>
              <w:rPr>
                <w:b/>
              </w:rPr>
            </w:pPr>
          </w:p>
        </w:tc>
      </w:tr>
      <w:tr w:rsidR="00EB33CE" w:rsidRPr="00EB33CE" w:rsidTr="006A7F0B">
        <w:trPr>
          <w:trHeight w:val="450"/>
        </w:trPr>
        <w:tc>
          <w:tcPr>
            <w:tcW w:w="1304" w:type="dxa"/>
            <w:vMerge/>
            <w:hideMark/>
          </w:tcPr>
          <w:p w:rsidR="00EB33CE" w:rsidRPr="00EB33CE" w:rsidRDefault="00EB33CE" w:rsidP="00EB33CE">
            <w:pPr>
              <w:tabs>
                <w:tab w:val="left" w:pos="1680"/>
              </w:tabs>
              <w:rPr>
                <w:b/>
              </w:rPr>
            </w:pPr>
          </w:p>
        </w:tc>
        <w:tc>
          <w:tcPr>
            <w:tcW w:w="959" w:type="dxa"/>
            <w:vMerge/>
            <w:hideMark/>
          </w:tcPr>
          <w:p w:rsidR="00EB33CE" w:rsidRPr="00EB33CE" w:rsidRDefault="00EB33CE" w:rsidP="00EB33CE">
            <w:pPr>
              <w:tabs>
                <w:tab w:val="left" w:pos="1680"/>
              </w:tabs>
              <w:rPr>
                <w:b/>
              </w:rPr>
            </w:pPr>
          </w:p>
        </w:tc>
        <w:tc>
          <w:tcPr>
            <w:tcW w:w="863" w:type="dxa"/>
            <w:vMerge/>
            <w:hideMark/>
          </w:tcPr>
          <w:p w:rsidR="00EB33CE" w:rsidRPr="00EB33CE" w:rsidRDefault="00EB33CE" w:rsidP="00EB33CE">
            <w:pPr>
              <w:tabs>
                <w:tab w:val="left" w:pos="1680"/>
              </w:tabs>
              <w:rPr>
                <w:b/>
              </w:rPr>
            </w:pPr>
          </w:p>
        </w:tc>
        <w:tc>
          <w:tcPr>
            <w:tcW w:w="932" w:type="dxa"/>
            <w:vMerge/>
            <w:hideMark/>
          </w:tcPr>
          <w:p w:rsidR="00EB33CE" w:rsidRPr="00EB33CE" w:rsidRDefault="00EB33CE" w:rsidP="00EB33CE">
            <w:pPr>
              <w:tabs>
                <w:tab w:val="left" w:pos="1680"/>
              </w:tabs>
              <w:rPr>
                <w:b/>
              </w:rPr>
            </w:pPr>
          </w:p>
        </w:tc>
        <w:tc>
          <w:tcPr>
            <w:tcW w:w="1215" w:type="dxa"/>
            <w:vMerge/>
            <w:hideMark/>
          </w:tcPr>
          <w:p w:rsidR="00EB33CE" w:rsidRPr="00EB33CE" w:rsidRDefault="00EB33CE" w:rsidP="00EB33CE">
            <w:pPr>
              <w:tabs>
                <w:tab w:val="left" w:pos="1680"/>
              </w:tabs>
              <w:rPr>
                <w:b/>
              </w:rPr>
            </w:pPr>
          </w:p>
        </w:tc>
        <w:tc>
          <w:tcPr>
            <w:tcW w:w="1472" w:type="dxa"/>
            <w:vMerge/>
            <w:hideMark/>
          </w:tcPr>
          <w:p w:rsidR="00EB33CE" w:rsidRPr="00EB33CE" w:rsidRDefault="00EB33CE" w:rsidP="00EB33CE">
            <w:pPr>
              <w:tabs>
                <w:tab w:val="left" w:pos="1680"/>
              </w:tabs>
              <w:rPr>
                <w:b/>
              </w:rPr>
            </w:pPr>
          </w:p>
        </w:tc>
        <w:tc>
          <w:tcPr>
            <w:tcW w:w="1551" w:type="dxa"/>
            <w:vMerge/>
            <w:hideMark/>
          </w:tcPr>
          <w:p w:rsidR="00EB33CE" w:rsidRPr="00EB33CE" w:rsidRDefault="00EB33CE" w:rsidP="00EB33CE">
            <w:pPr>
              <w:tabs>
                <w:tab w:val="left" w:pos="1680"/>
              </w:tabs>
              <w:rPr>
                <w:b/>
              </w:rPr>
            </w:pPr>
          </w:p>
        </w:tc>
      </w:tr>
      <w:tr w:rsidR="00EB33CE" w:rsidRPr="00EB33CE" w:rsidTr="006A7F0B">
        <w:trPr>
          <w:trHeight w:val="450"/>
        </w:trPr>
        <w:tc>
          <w:tcPr>
            <w:tcW w:w="1304" w:type="dxa"/>
            <w:vMerge/>
            <w:hideMark/>
          </w:tcPr>
          <w:p w:rsidR="00EB33CE" w:rsidRPr="00EB33CE" w:rsidRDefault="00EB33CE" w:rsidP="00EB33CE">
            <w:pPr>
              <w:tabs>
                <w:tab w:val="left" w:pos="1680"/>
              </w:tabs>
              <w:rPr>
                <w:b/>
              </w:rPr>
            </w:pPr>
          </w:p>
        </w:tc>
        <w:tc>
          <w:tcPr>
            <w:tcW w:w="959" w:type="dxa"/>
            <w:vMerge/>
            <w:hideMark/>
          </w:tcPr>
          <w:p w:rsidR="00EB33CE" w:rsidRPr="00EB33CE" w:rsidRDefault="00EB33CE" w:rsidP="00EB33CE">
            <w:pPr>
              <w:tabs>
                <w:tab w:val="left" w:pos="1680"/>
              </w:tabs>
              <w:rPr>
                <w:b/>
              </w:rPr>
            </w:pPr>
          </w:p>
        </w:tc>
        <w:tc>
          <w:tcPr>
            <w:tcW w:w="863" w:type="dxa"/>
            <w:vMerge/>
            <w:hideMark/>
          </w:tcPr>
          <w:p w:rsidR="00EB33CE" w:rsidRPr="00EB33CE" w:rsidRDefault="00EB33CE" w:rsidP="00EB33CE">
            <w:pPr>
              <w:tabs>
                <w:tab w:val="left" w:pos="1680"/>
              </w:tabs>
              <w:rPr>
                <w:b/>
              </w:rPr>
            </w:pPr>
          </w:p>
        </w:tc>
        <w:tc>
          <w:tcPr>
            <w:tcW w:w="932" w:type="dxa"/>
            <w:vMerge/>
            <w:hideMark/>
          </w:tcPr>
          <w:p w:rsidR="00EB33CE" w:rsidRPr="00EB33CE" w:rsidRDefault="00EB33CE" w:rsidP="00EB33CE">
            <w:pPr>
              <w:tabs>
                <w:tab w:val="left" w:pos="1680"/>
              </w:tabs>
              <w:rPr>
                <w:b/>
              </w:rPr>
            </w:pPr>
          </w:p>
        </w:tc>
        <w:tc>
          <w:tcPr>
            <w:tcW w:w="1215" w:type="dxa"/>
            <w:vMerge/>
            <w:hideMark/>
          </w:tcPr>
          <w:p w:rsidR="00EB33CE" w:rsidRPr="00EB33CE" w:rsidRDefault="00EB33CE" w:rsidP="00EB33CE">
            <w:pPr>
              <w:tabs>
                <w:tab w:val="left" w:pos="1680"/>
              </w:tabs>
              <w:rPr>
                <w:b/>
              </w:rPr>
            </w:pPr>
          </w:p>
        </w:tc>
        <w:tc>
          <w:tcPr>
            <w:tcW w:w="1472" w:type="dxa"/>
            <w:vMerge/>
            <w:hideMark/>
          </w:tcPr>
          <w:p w:rsidR="00EB33CE" w:rsidRPr="00EB33CE" w:rsidRDefault="00EB33CE" w:rsidP="00EB33CE">
            <w:pPr>
              <w:tabs>
                <w:tab w:val="left" w:pos="1680"/>
              </w:tabs>
              <w:rPr>
                <w:b/>
              </w:rPr>
            </w:pPr>
          </w:p>
        </w:tc>
        <w:tc>
          <w:tcPr>
            <w:tcW w:w="1551" w:type="dxa"/>
            <w:vMerge/>
            <w:hideMark/>
          </w:tcPr>
          <w:p w:rsidR="00EB33CE" w:rsidRPr="00EB33CE" w:rsidRDefault="00EB33CE" w:rsidP="00EB33CE">
            <w:pPr>
              <w:tabs>
                <w:tab w:val="left" w:pos="1680"/>
              </w:tabs>
              <w:rPr>
                <w:b/>
              </w:rPr>
            </w:pPr>
          </w:p>
        </w:tc>
      </w:tr>
      <w:tr w:rsidR="00EB33CE" w:rsidRPr="00EB33CE" w:rsidTr="006A7F0B">
        <w:trPr>
          <w:trHeight w:val="1230"/>
        </w:trPr>
        <w:tc>
          <w:tcPr>
            <w:tcW w:w="8296" w:type="dxa"/>
            <w:gridSpan w:val="7"/>
            <w:vMerge w:val="restart"/>
            <w:hideMark/>
          </w:tcPr>
          <w:p w:rsidR="00EB33CE" w:rsidRPr="00EB33CE" w:rsidRDefault="00EB33CE" w:rsidP="00EB33CE">
            <w:pPr>
              <w:tabs>
                <w:tab w:val="left" w:pos="1680"/>
              </w:tabs>
              <w:rPr>
                <w:b/>
                <w:bCs/>
              </w:rPr>
            </w:pPr>
            <w:r w:rsidRPr="00EB33CE">
              <w:rPr>
                <w:b/>
                <w:bCs/>
              </w:rPr>
              <w:t xml:space="preserve">Στη τιμή περιλαμβάνονται: </w:t>
            </w:r>
            <w:r w:rsidRPr="00EB33CE">
              <w:rPr>
                <w:bCs/>
              </w:rPr>
              <w:t>Τέσσερις (4) διανυκτερεύσεις σε ξενοδοχείο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B33CE">
              <w:rPr>
                <w:bCs/>
              </w:rPr>
              <w:br/>
            </w:r>
            <w:r w:rsidRPr="00EB33CE">
              <w:rPr>
                <w:b/>
                <w:bCs/>
              </w:rPr>
              <w:t xml:space="preserve">Δεν περιλαμβάνονται: </w:t>
            </w:r>
            <w:r w:rsidRPr="00EB33CE">
              <w:rPr>
                <w:bCs/>
              </w:rPr>
              <w:t xml:space="preserve">Τέλη διαμονής. Είσοδοι σε μουσεία, εκδηλώσεις και διασκεδάσεις, ότι αναφέρεται ως προαιρετικό ή προτεινόμενο, </w:t>
            </w:r>
          </w:p>
        </w:tc>
      </w:tr>
      <w:tr w:rsidR="00EB33CE" w:rsidRPr="00EB33CE" w:rsidTr="006A7F0B">
        <w:trPr>
          <w:trHeight w:val="1515"/>
        </w:trPr>
        <w:tc>
          <w:tcPr>
            <w:tcW w:w="8296" w:type="dxa"/>
            <w:gridSpan w:val="7"/>
            <w:vMerge/>
            <w:hideMark/>
          </w:tcPr>
          <w:p w:rsidR="00EB33CE" w:rsidRPr="00EB33CE" w:rsidRDefault="00EB33CE" w:rsidP="00EB33CE">
            <w:pPr>
              <w:tabs>
                <w:tab w:val="left" w:pos="1680"/>
              </w:tabs>
              <w:rPr>
                <w:b/>
                <w:bCs/>
              </w:rPr>
            </w:pPr>
          </w:p>
        </w:tc>
      </w:tr>
    </w:tbl>
    <w:p w:rsidR="00EB33CE" w:rsidRPr="00EB33CE" w:rsidRDefault="00EB33CE" w:rsidP="00EB33CE">
      <w:pPr>
        <w:tabs>
          <w:tab w:val="left" w:pos="1680"/>
        </w:tabs>
        <w:rPr>
          <w:b/>
        </w:rPr>
      </w:pPr>
    </w:p>
    <w:sectPr w:rsidR="00EB33CE" w:rsidRPr="00EB33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D6446"/>
    <w:multiLevelType w:val="hybridMultilevel"/>
    <w:tmpl w:val="262E2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E"/>
    <w:rsid w:val="001917CC"/>
    <w:rsid w:val="006A7F0B"/>
    <w:rsid w:val="008005FF"/>
    <w:rsid w:val="00EB3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94B1"/>
  <w15:chartTrackingRefBased/>
  <w15:docId w15:val="{835F4DA5-F78B-4E79-B7BC-E70D9017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3CE"/>
    <w:pPr>
      <w:ind w:left="720"/>
      <w:contextualSpacing/>
    </w:pPr>
  </w:style>
  <w:style w:type="paragraph" w:styleId="Web">
    <w:name w:val="Normal (Web)"/>
    <w:basedOn w:val="a"/>
    <w:uiPriority w:val="99"/>
    <w:semiHidden/>
    <w:unhideWhenUsed/>
    <w:rsid w:val="00EB33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B33CE"/>
    <w:rPr>
      <w:b/>
      <w:bCs/>
    </w:rPr>
  </w:style>
  <w:style w:type="table" w:styleId="a5">
    <w:name w:val="Table Grid"/>
    <w:basedOn w:val="a1"/>
    <w:uiPriority w:val="39"/>
    <w:rsid w:val="00EB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79626">
      <w:bodyDiv w:val="1"/>
      <w:marLeft w:val="0"/>
      <w:marRight w:val="0"/>
      <w:marTop w:val="0"/>
      <w:marBottom w:val="0"/>
      <w:divBdr>
        <w:top w:val="none" w:sz="0" w:space="0" w:color="auto"/>
        <w:left w:val="none" w:sz="0" w:space="0" w:color="auto"/>
        <w:bottom w:val="none" w:sz="0" w:space="0" w:color="auto"/>
        <w:right w:val="none" w:sz="0" w:space="0" w:color="auto"/>
      </w:divBdr>
    </w:div>
    <w:div w:id="20284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2825</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2024-09-17T08:04:00Z</dcterms:created>
  <dcterms:modified xsi:type="dcterms:W3CDTF">2024-09-17T08:08:00Z</dcterms:modified>
</cp:coreProperties>
</file>